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B8" w:rsidRPr="00066DB8" w:rsidRDefault="00066DB8" w:rsidP="00066DB8">
      <w:pPr>
        <w:shd w:val="clear" w:color="auto" w:fill="FFFFFF"/>
        <w:spacing w:before="100" w:beforeAutospacing="1" w:after="150" w:line="672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cs-CZ"/>
        </w:rPr>
      </w:pPr>
      <w:r w:rsidRPr="00066DB8">
        <w:rPr>
          <w:rFonts w:ascii="Arial" w:eastAsia="Times New Roman" w:hAnsi="Arial" w:cs="Arial"/>
          <w:color w:val="444444"/>
          <w:kern w:val="36"/>
          <w:sz w:val="48"/>
          <w:szCs w:val="48"/>
          <w:lang w:eastAsia="cs-CZ"/>
        </w:rPr>
        <w:t>Obchodní podmínky</w:t>
      </w:r>
    </w:p>
    <w:p w:rsidR="00066DB8" w:rsidRPr="00066DB8" w:rsidRDefault="00066DB8" w:rsidP="00066DB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3738B1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Obchodní p</w:t>
      </w: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odmínky užití provozovatele webové stránky </w:t>
      </w:r>
      <w:hyperlink w:history="1">
        <w:r w:rsidRPr="003738B1">
          <w:rPr>
            <w:rFonts w:ascii="Arial" w:eastAsia="Times New Roman" w:hAnsi="Arial" w:cs="Arial"/>
            <w:color w:val="FF0000"/>
            <w:sz w:val="21"/>
            <w:szCs w:val="21"/>
            <w:bdr w:val="none" w:sz="0" w:space="0" w:color="auto" w:frame="1"/>
            <w:lang w:eastAsia="cs-CZ"/>
          </w:rPr>
          <w:t>&lt;webová</w:t>
        </w:r>
      </w:hyperlink>
      <w:r w:rsidRPr="003738B1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stránka&gt;</w:t>
      </w:r>
      <w:r w:rsidRPr="00066DB8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 </w:t>
      </w: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(dále jen </w:t>
      </w:r>
      <w:proofErr w:type="gramStart"/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Web</w:t>
      </w:r>
      <w:proofErr w:type="gramEnd"/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). </w:t>
      </w:r>
      <w:r w:rsidRPr="003738B1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&lt;Provozovatel podniku&gt;</w:t>
      </w: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, IČO: </w:t>
      </w:r>
      <w:r w:rsidRPr="003738B1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&lt;IČ podniku&gt;</w:t>
      </w: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, provozovna </w:t>
      </w:r>
      <w:r w:rsidRPr="003738B1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&lt;Provozovna&gt;</w:t>
      </w:r>
      <w:r w:rsidRPr="00066DB8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</w:t>
      </w: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(dále jen Provozovatel).</w:t>
      </w:r>
    </w:p>
    <w:p w:rsidR="00066DB8" w:rsidRPr="00066DB8" w:rsidRDefault="00066DB8" w:rsidP="00066DB8">
      <w:pPr>
        <w:shd w:val="clear" w:color="auto" w:fill="FFFFFF"/>
        <w:spacing w:after="150" w:line="336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Pro účely nakládání s osobními údaji uživatelů </w:t>
      </w:r>
      <w:proofErr w:type="gramStart"/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Webu</w:t>
      </w:r>
      <w:proofErr w:type="gramEnd"/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je Provozovatel registrován u Úřadu pro ochranu osobních údajů pod registrací č. </w:t>
      </w:r>
      <w:r w:rsidRPr="003738B1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&lt;Registrace UOOU&gt;</w:t>
      </w:r>
      <w:r w:rsidRPr="003738B1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.</w:t>
      </w:r>
    </w:p>
    <w:p w:rsidR="00066DB8" w:rsidRPr="00066DB8" w:rsidRDefault="00066DB8" w:rsidP="00066DB8">
      <w:pPr>
        <w:shd w:val="clear" w:color="auto" w:fill="FFFFFF"/>
        <w:spacing w:before="300" w:after="150" w:line="504" w:lineRule="atLeast"/>
        <w:textAlignment w:val="baseline"/>
        <w:outlineLvl w:val="2"/>
        <w:rPr>
          <w:rFonts w:ascii="Arial" w:eastAsia="Times New Roman" w:hAnsi="Arial" w:cs="Arial"/>
          <w:color w:val="444444"/>
          <w:sz w:val="32"/>
          <w:szCs w:val="32"/>
          <w:lang w:eastAsia="cs-CZ"/>
        </w:rPr>
      </w:pPr>
      <w:r w:rsidRPr="00066DB8">
        <w:rPr>
          <w:rFonts w:ascii="Arial" w:eastAsia="Times New Roman" w:hAnsi="Arial" w:cs="Arial"/>
          <w:color w:val="444444"/>
          <w:sz w:val="32"/>
          <w:szCs w:val="32"/>
          <w:lang w:eastAsia="cs-CZ"/>
        </w:rPr>
        <w:t>1. Úvodní ustanovení</w:t>
      </w:r>
    </w:p>
    <w:p w:rsidR="00C551E4" w:rsidRPr="00C551E4" w:rsidRDefault="00C551E4" w:rsidP="00C551E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Provozovatel provozuje </w:t>
      </w:r>
      <w:proofErr w:type="gramStart"/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Web</w:t>
      </w:r>
      <w:proofErr w:type="gramEnd"/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za účelem propagace svých výrobků a produktů, které jeho prostřednictvím nabízí svým zákazníkům prostřednictvím internetu (dále jen Uživatel).</w:t>
      </w:r>
    </w:p>
    <w:p w:rsidR="00C551E4" w:rsidRPr="00C551E4" w:rsidRDefault="00C551E4" w:rsidP="00C551E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Tyto podmínky upravují práva a povinnosti osob využívajících </w:t>
      </w:r>
      <w:proofErr w:type="gramStart"/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Web</w:t>
      </w:r>
      <w:proofErr w:type="gramEnd"/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a další související právní vztahy.</w:t>
      </w:r>
    </w:p>
    <w:p w:rsidR="00C551E4" w:rsidRPr="00C551E4" w:rsidRDefault="00C551E4" w:rsidP="00C551E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Obchodní podmínky se řídí právním řádem ČR, specificky Občanským zákoníkem</w:t>
      </w:r>
    </w:p>
    <w:p w:rsidR="00066DB8" w:rsidRPr="00066DB8" w:rsidRDefault="00066DB8" w:rsidP="00066DB8">
      <w:pPr>
        <w:shd w:val="clear" w:color="auto" w:fill="FFFFFF"/>
        <w:spacing w:before="300" w:after="150" w:line="504" w:lineRule="atLeast"/>
        <w:textAlignment w:val="baseline"/>
        <w:outlineLvl w:val="2"/>
        <w:rPr>
          <w:rFonts w:ascii="Arial" w:eastAsia="Times New Roman" w:hAnsi="Arial" w:cs="Arial"/>
          <w:color w:val="444444"/>
          <w:sz w:val="32"/>
          <w:szCs w:val="32"/>
          <w:lang w:eastAsia="cs-CZ"/>
        </w:rPr>
      </w:pPr>
      <w:r w:rsidRPr="00066DB8">
        <w:rPr>
          <w:rFonts w:ascii="Arial" w:eastAsia="Times New Roman" w:hAnsi="Arial" w:cs="Arial"/>
          <w:color w:val="444444"/>
          <w:sz w:val="32"/>
          <w:szCs w:val="32"/>
          <w:lang w:eastAsia="cs-CZ"/>
        </w:rPr>
        <w:t>2. Předmět objednávky</w:t>
      </w:r>
    </w:p>
    <w:p w:rsidR="00C551E4" w:rsidRPr="00C551E4" w:rsidRDefault="00C551E4" w:rsidP="00C551E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Předmětem objednávky jsou zpravidla pokrmy, které Provozovatel vyrábí v souladu s platnými hygienickými a právními předpisy ve své provozovně a tyto nabízí svým zákazníkům v Provozovně, na osobní odběr nebo svým rozvozem.</w:t>
      </w:r>
    </w:p>
    <w:p w:rsidR="00C551E4" w:rsidRPr="00C551E4" w:rsidRDefault="00C551E4" w:rsidP="00C551E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Pokrmy jsou vyráběny čerstvé a jsou určeny k okamžité spotřebě.</w:t>
      </w:r>
    </w:p>
    <w:p w:rsidR="00C551E4" w:rsidRPr="00C551E4" w:rsidRDefault="00C551E4" w:rsidP="00C551E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Informace o obsažených alergenech poskytne obsluha na vyžádání u obsluhy. </w:t>
      </w:r>
    </w:p>
    <w:p w:rsidR="00C551E4" w:rsidRPr="00C551E4" w:rsidRDefault="00C551E4" w:rsidP="00C551E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Uživatel provede objednávku pomocí </w:t>
      </w:r>
      <w:proofErr w:type="gramStart"/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Webu</w:t>
      </w:r>
      <w:proofErr w:type="gramEnd"/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výběrem produktů, uvedením všech požadovaných údajů a odesláním objednávky prostřednictvím We</w:t>
      </w: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softHyphen/>
        <w:t>bu.</w:t>
      </w:r>
    </w:p>
    <w:p w:rsidR="00C551E4" w:rsidRPr="00C551E4" w:rsidRDefault="00C551E4" w:rsidP="00C551E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Objednávka se stává závaznou okamžikem potvrzení ze strany Provozovatele, o čemž je Uživatel informován prostřednictvím e-mailu, příp. SMS.</w:t>
      </w:r>
    </w:p>
    <w:p w:rsidR="00066DB8" w:rsidRPr="00066DB8" w:rsidRDefault="00066DB8" w:rsidP="00066DB8">
      <w:pPr>
        <w:shd w:val="clear" w:color="auto" w:fill="FFFFFF"/>
        <w:spacing w:before="300" w:after="150" w:line="504" w:lineRule="atLeast"/>
        <w:textAlignment w:val="baseline"/>
        <w:outlineLvl w:val="2"/>
        <w:rPr>
          <w:rFonts w:ascii="Arial" w:eastAsia="Times New Roman" w:hAnsi="Arial" w:cs="Arial"/>
          <w:color w:val="444444"/>
          <w:sz w:val="32"/>
          <w:szCs w:val="32"/>
          <w:lang w:eastAsia="cs-CZ"/>
        </w:rPr>
      </w:pPr>
      <w:r w:rsidRPr="00066DB8">
        <w:rPr>
          <w:rFonts w:ascii="Arial" w:eastAsia="Times New Roman" w:hAnsi="Arial" w:cs="Arial"/>
          <w:color w:val="444444"/>
          <w:sz w:val="32"/>
          <w:szCs w:val="32"/>
          <w:lang w:eastAsia="cs-CZ"/>
        </w:rPr>
        <w:t>3. Platba a doprava</w:t>
      </w:r>
    </w:p>
    <w:p w:rsidR="00C551E4" w:rsidRPr="00C551E4" w:rsidRDefault="00C551E4" w:rsidP="00C551E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Cena za objednávku je určena produkty a k nim příslušnými obalovými materiály; obalové materiály jsou nedílnou součástí objednávky a jsou vždy automaticky přiřazeny k objednaným produktům</w:t>
      </w:r>
    </w:p>
    <w:p w:rsidR="00C551E4" w:rsidRPr="00C551E4" w:rsidRDefault="00C551E4" w:rsidP="00C551E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Uživatel může platit objednávku v hotovosti, stravenkami při převzetí nebo předem pomocí online platební brány kartou</w:t>
      </w:r>
    </w:p>
    <w:p w:rsidR="00C551E4" w:rsidRPr="00C551E4" w:rsidRDefault="00C551E4" w:rsidP="00C551E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V případě, že si Uživatel zvolí platbu pomocí online platební brány, podklad k zaplacení (URL adresa k provedení platby) bude Uživateli doručen až po potvrzení objednávky ze strany Provozovatele. Uživatel je povinen platbu uskutečnit do 5 minut, jinak bude objednávka automaticky zrušena, o čemž bude Uživatel informován e-mailem.</w:t>
      </w:r>
    </w:p>
    <w:p w:rsidR="00C551E4" w:rsidRPr="00C551E4" w:rsidRDefault="00C551E4" w:rsidP="00C551E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Doprava je účtována dle platného ceníku viz zóny rozvozu</w:t>
      </w:r>
    </w:p>
    <w:p w:rsidR="00066DB8" w:rsidRPr="00066DB8" w:rsidRDefault="00066DB8" w:rsidP="003738B1">
      <w:pPr>
        <w:shd w:val="clear" w:color="auto" w:fill="FFFFFF"/>
        <w:spacing w:before="300" w:after="150" w:line="504" w:lineRule="atLeast"/>
        <w:ind w:left="-60"/>
        <w:textAlignment w:val="baseline"/>
        <w:outlineLvl w:val="2"/>
        <w:rPr>
          <w:rFonts w:ascii="Arial" w:eastAsia="Times New Roman" w:hAnsi="Arial" w:cs="Arial"/>
          <w:color w:val="444444"/>
          <w:sz w:val="32"/>
          <w:szCs w:val="32"/>
          <w:lang w:eastAsia="cs-CZ"/>
        </w:rPr>
      </w:pPr>
      <w:r w:rsidRPr="00066DB8">
        <w:rPr>
          <w:rFonts w:ascii="Arial" w:eastAsia="Times New Roman" w:hAnsi="Arial" w:cs="Arial"/>
          <w:color w:val="444444"/>
          <w:sz w:val="32"/>
          <w:szCs w:val="32"/>
          <w:lang w:eastAsia="cs-CZ"/>
        </w:rPr>
        <w:t>4. Ostatní ujednání</w:t>
      </w:r>
    </w:p>
    <w:p w:rsidR="00C551E4" w:rsidRPr="00C551E4" w:rsidRDefault="00C551E4" w:rsidP="00C551E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Provozovatel má právo odmítnout vyřízení objednávky, pokud požadovaný čas Uživatelem není ze strany Provozovatele splnitelný ani v odsouhlaseném náhradním termínu, který Uživatel vyznačí při dokončení objednávky na Webu</w:t>
      </w:r>
    </w:p>
    <w:p w:rsidR="00C551E4" w:rsidRPr="00C551E4" w:rsidRDefault="00C551E4" w:rsidP="00C551E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Dále má Provozovatel právo odmítnout vyřízení objednávky zejména v těchto případech: Uživatel uvedl zjevně chybné nebo podvodné údaje, Uživatel má špatnou platební morálku, Uživatel objedná takové množství výrobků a produktů, které odporuje obvyklému množství objednávek</w:t>
      </w:r>
    </w:p>
    <w:p w:rsidR="00C551E4" w:rsidRPr="00C551E4" w:rsidRDefault="00C551E4" w:rsidP="00C551E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bookmarkStart w:id="0" w:name="_GoBack"/>
      <w:bookmarkEnd w:id="0"/>
      <w:r w:rsidRPr="00C551E4">
        <w:rPr>
          <w:rFonts w:ascii="Arial" w:eastAsia="Times New Roman" w:hAnsi="Arial" w:cs="Arial"/>
          <w:color w:val="444444"/>
          <w:sz w:val="21"/>
          <w:szCs w:val="21"/>
          <w:lang w:eastAsia="cs-CZ"/>
        </w:rPr>
        <w:lastRenderedPageBreak/>
        <w:t>V případě zrušení, nedodání objednaného zboží či dodání jiného produktu dodavatelem, má zákazník právo na odstoupení od smlouvy v zákonem stanové lhůtě</w:t>
      </w:r>
    </w:p>
    <w:p w:rsidR="003738B1" w:rsidRPr="003738B1" w:rsidRDefault="003738B1" w:rsidP="00066DB8">
      <w:pPr>
        <w:shd w:val="clear" w:color="auto" w:fill="FFFFFF"/>
        <w:spacing w:after="150" w:line="336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</w:p>
    <w:p w:rsidR="00066DB8" w:rsidRPr="00066DB8" w:rsidRDefault="00066DB8" w:rsidP="00066DB8">
      <w:pPr>
        <w:shd w:val="clear" w:color="auto" w:fill="FFFFFF"/>
        <w:spacing w:after="150" w:line="336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Tyto podmínky jsou platné od </w:t>
      </w:r>
      <w:r w:rsidRPr="003738B1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25</w:t>
      </w: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.</w:t>
      </w:r>
      <w:r w:rsidRPr="003738B1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5</w:t>
      </w: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.201</w:t>
      </w:r>
      <w:r w:rsidRPr="003738B1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8</w:t>
      </w:r>
    </w:p>
    <w:p w:rsidR="00066DB8" w:rsidRPr="00066DB8" w:rsidRDefault="00066DB8" w:rsidP="00066DB8">
      <w:pPr>
        <w:shd w:val="clear" w:color="auto" w:fill="FFFFFF"/>
        <w:spacing w:after="150" w:line="336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066DB8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Podle zákona o evidenci tržeb je prodávající povinen vystavit kupujícímu účtenku. Zároveň je povinen zaevidovat přijatou tržbu u správce daně online; v případě technického výpadku pak nejpozději do 48 hodin.</w:t>
      </w:r>
    </w:p>
    <w:p w:rsidR="002C4247" w:rsidRPr="003738B1" w:rsidRDefault="002C4247">
      <w:pPr>
        <w:rPr>
          <w:rFonts w:ascii="Arial" w:hAnsi="Arial" w:cs="Arial"/>
        </w:rPr>
      </w:pPr>
    </w:p>
    <w:sectPr w:rsidR="002C4247" w:rsidRPr="0037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4213"/>
    <w:multiLevelType w:val="multilevel"/>
    <w:tmpl w:val="4A38A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8BA596B"/>
    <w:multiLevelType w:val="multilevel"/>
    <w:tmpl w:val="2CB22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51C52F9"/>
    <w:multiLevelType w:val="multilevel"/>
    <w:tmpl w:val="D904E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6BB6EE7"/>
    <w:multiLevelType w:val="multilevel"/>
    <w:tmpl w:val="A50E9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C971BC1"/>
    <w:multiLevelType w:val="multilevel"/>
    <w:tmpl w:val="E2EAE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CAA0AEE"/>
    <w:multiLevelType w:val="multilevel"/>
    <w:tmpl w:val="0D802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D5B15EF"/>
    <w:multiLevelType w:val="multilevel"/>
    <w:tmpl w:val="47B2F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156300B"/>
    <w:multiLevelType w:val="multilevel"/>
    <w:tmpl w:val="951A7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B8"/>
    <w:rsid w:val="00066DB8"/>
    <w:rsid w:val="002C4247"/>
    <w:rsid w:val="003738B1"/>
    <w:rsid w:val="005E1441"/>
    <w:rsid w:val="009259E2"/>
    <w:rsid w:val="00C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7B88"/>
  <w15:chartTrackingRefBased/>
  <w15:docId w15:val="{A06B6004-E2F1-4157-BD4E-5803EFED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6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6D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6D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6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2018-05-25T08:12:00Z</dcterms:created>
  <dcterms:modified xsi:type="dcterms:W3CDTF">2018-05-25T08:57:00Z</dcterms:modified>
</cp:coreProperties>
</file>